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F7" w:rsidRPr="005D33F7" w:rsidRDefault="005D33F7">
      <w:pPr>
        <w:pStyle w:val="20"/>
        <w:shd w:val="clear" w:color="auto" w:fill="auto"/>
        <w:spacing w:line="250" w:lineRule="exact"/>
        <w:rPr>
          <w:lang w:val="ru-RU"/>
        </w:rPr>
        <w:sectPr w:rsidR="005D33F7" w:rsidRPr="005D33F7">
          <w:type w:val="continuous"/>
          <w:pgSz w:w="11905" w:h="16837"/>
          <w:pgMar w:top="346" w:right="97" w:bottom="1080" w:left="11420" w:header="0" w:footer="3" w:gutter="0"/>
          <w:cols w:space="720"/>
          <w:noEndnote/>
          <w:docGrid w:linePitch="360"/>
        </w:sectPr>
      </w:pPr>
    </w:p>
    <w:p w:rsidR="00E76122" w:rsidRPr="005D33F7" w:rsidRDefault="00E76122">
      <w:pPr>
        <w:rPr>
          <w:sz w:val="2"/>
          <w:szCs w:val="2"/>
        </w:rPr>
        <w:sectPr w:rsidR="00E76122" w:rsidRPr="005D33F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5D33F7" w:rsidRDefault="005D33F7" w:rsidP="00C20DA7">
      <w:pPr>
        <w:pStyle w:val="Tabletitleheader"/>
        <w:spacing w:before="0"/>
        <w:jc w:val="right"/>
        <w:rPr>
          <w:sz w:val="24"/>
          <w:szCs w:val="24"/>
          <w:u w:val="single"/>
        </w:rPr>
      </w:pPr>
      <w:bookmarkStart w:id="0" w:name="bookmark3"/>
    </w:p>
    <w:p w:rsidR="005D33F7" w:rsidRPr="005D33F7" w:rsidRDefault="005D33F7" w:rsidP="005D33F7">
      <w:pPr>
        <w:pStyle w:val="Tabletitleheader"/>
        <w:spacing w:before="0"/>
        <w:jc w:val="right"/>
        <w:rPr>
          <w:sz w:val="24"/>
          <w:szCs w:val="24"/>
          <w:u w:val="single"/>
        </w:rPr>
      </w:pPr>
    </w:p>
    <w:p w:rsidR="007E35AF" w:rsidRDefault="007E35AF" w:rsidP="007E35AF">
      <w:pPr>
        <w:pStyle w:val="60"/>
        <w:shd w:val="clear" w:color="auto" w:fill="auto"/>
        <w:spacing w:before="0" w:after="133" w:line="180" w:lineRule="exact"/>
        <w:jc w:val="right"/>
        <w:rPr>
          <w:rFonts w:ascii="Times New Roman" w:hAnsi="Times New Roman" w:cs="Times New Roman"/>
          <w:b/>
          <w:sz w:val="36"/>
          <w:szCs w:val="24"/>
        </w:rPr>
      </w:pPr>
      <w:bookmarkStart w:id="1" w:name="_GoBack"/>
      <w:bookmarkEnd w:id="0"/>
      <w:bookmarkEnd w:id="1"/>
    </w:p>
    <w:p w:rsidR="007E35AF" w:rsidRPr="00B636CB" w:rsidRDefault="00C21B4D" w:rsidP="00C21B4D">
      <w:pPr>
        <w:pStyle w:val="60"/>
        <w:shd w:val="clear" w:color="auto" w:fill="auto"/>
        <w:spacing w:before="0" w:after="133" w:line="240" w:lineRule="auto"/>
        <w:ind w:right="443"/>
        <w:jc w:val="right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inline distT="0" distB="0" distL="0" distR="0">
            <wp:extent cx="6629400" cy="2217420"/>
            <wp:effectExtent l="19050" t="0" r="0" b="0"/>
            <wp:docPr id="1" name="Рисунок 1" descr="C:\Users\Алмаз\Desktop\152\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з\Desktop\152\П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122" w:rsidRPr="005D33F7" w:rsidRDefault="0017016C" w:rsidP="00B636CB">
      <w:pPr>
        <w:pStyle w:val="60"/>
        <w:shd w:val="clear" w:color="auto" w:fill="auto"/>
        <w:spacing w:before="0" w:after="133" w:line="276" w:lineRule="auto"/>
        <w:ind w:left="4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F7">
        <w:rPr>
          <w:rFonts w:ascii="Times New Roman" w:hAnsi="Times New Roman" w:cs="Times New Roman"/>
          <w:b/>
          <w:sz w:val="24"/>
          <w:szCs w:val="24"/>
        </w:rPr>
        <w:t>Определения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 настоящем документе используются следующие термины и их определения.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Автоматизированная система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Аутентификация отправителя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подтверждение того, что отправитель полученных данных соответствует заявленному.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Безопасность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состояние защищенности персональных данных,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информационных системах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Биометрические персональные данные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сведения, которые характеризуют физиологические особенности человека и на основе которых можно установить его личность, включая фотографии, отпечатки пальцев, образ сетчатки глаза, особенности строения тела и другую подобную информацию.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Блокирование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временное прекращение сбора, систематизации, накопления, использования, распространения, персональных данных, в том числе их передачи.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Вирус (компьютерный, программный)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исполняемый программный код или интерпретируемый набор инструкций, обладающий свойствами несанкционированного распространения и самовоспроизведения. Созданные дубликаты компьютерного вируса не всегда совпадают с оригиналом, но сохраняют способность к дальнейшему распространению и самовоспроизведению.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Вредоносная программа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программа, предназначенная для осуществления несанкционированного доступа и (или) воздействия на персональные данные или ресурсы информационной системы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Вспомогательные технические средства и системы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технические средства и системы, не предназначенные для передачи, обработки и хранения персональных данных, устанавливаемые совместно с техническими средствами и системами, предназначенными для обработки персональных данных или в помещениях, в которых установлены информационные системы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Доступ в операционную среду компьютера (информационной системы персональных данных)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получение возможности запуска на выполнение штатных команд функций, процедур операционной системы (уничтожения, копирования, перемещения и т.п.), исполняемых файлов прикладных программ.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lastRenderedPageBreak/>
        <w:t>Доступ к информации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возможность получения информации и ее использования.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Закладочное устройство</w:t>
      </w:r>
      <w:r w:rsidR="005D33F7" w:rsidRPr="00327E0C">
        <w:rPr>
          <w:rFonts w:ascii="Times New Roman" w:hAnsi="Times New Roman" w:cs="Times New Roman"/>
          <w:sz w:val="24"/>
          <w:szCs w:val="24"/>
        </w:rPr>
        <w:t>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элемент средства съема информации, скрытно внедряемый (закладываемый или вносимый) в места возможного съема информации (в том числе в ограждение, конструкцию, оборудование, предметы интерьера, транспортные средства, а также в технические средства и системы обработки информации).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Защищаемая информация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Идентификация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присвоение субъектам и объектам доступа идентификатора и (или) сравнение предъявляемого идентификатора с перечнем присвоенных идентификаторов.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Информативный сигнал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электрические сигналы, акустические, электромагнитные и другие физические поля, по параметрам которых может быть раскрыта конфиденциальная информация (персональные данные) обрабатываемая в информационной системе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 xml:space="preserve">Информационная система персональных данных (ИСПДн) </w:t>
      </w:r>
      <w:r w:rsidRPr="00327E0C">
        <w:rPr>
          <w:rFonts w:ascii="Times New Roman" w:hAnsi="Times New Roman" w:cs="Times New Roman"/>
          <w:sz w:val="24"/>
          <w:szCs w:val="24"/>
        </w:rPr>
        <w:t>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 xml:space="preserve"> или без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использования таких средств.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Информационные технологии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процессы, методы поиска, сбора, хранения, обработки, предоставления, распространения информации и способы осуществления таких процессов и методов.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Использование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>иным</w:t>
      </w:r>
      <w:r w:rsidRPr="00327E0C">
        <w:rPr>
          <w:rFonts w:ascii="Times New Roman" w:hAnsi="Times New Roman" w:cs="Times New Roman"/>
          <w:sz w:val="24"/>
          <w:szCs w:val="24"/>
        </w:rPr>
        <w:t xml:space="preserve"> образом затрагивающих права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свободы субъекта персональных данных или других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 xml:space="preserve"> лиц.</w:t>
      </w:r>
    </w:p>
    <w:p w:rsidR="005D33F7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Источник угрозы безопасности информации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субъект доступа, материальный объект или физическое явление, являющиеся причиной возникновения</w:t>
      </w:r>
      <w:r w:rsidR="005D33F7" w:rsidRPr="00327E0C">
        <w:rPr>
          <w:rFonts w:ascii="Times New Roman" w:hAnsi="Times New Roman" w:cs="Times New Roman"/>
          <w:sz w:val="24"/>
          <w:szCs w:val="24"/>
        </w:rPr>
        <w:t xml:space="preserve"> угрозы безопасности информации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Контролируемая зона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Конфиденциальность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Межсетевой экран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локальное (однокомпонентное) или функционально-распределенное программное (программно-аппаратное) средство (комплекс), реализующее контроль за информацией, поступающей в информационную систему персональных данных и (или) выходящей из информационной системы.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Нарушитель безопасности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физическое лицо, случайно или преднамеренно совершающее действия,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Неавтоматизированная обработка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обработка персональных данных, содержащихся в информационной системе персональных данных либо извлеченных из такой системы, считается осуществленной без использования средств автоматизации (неавтоматизированной), если такие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lastRenderedPageBreak/>
        <w:t>Недекларированные возможности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функциональные возможности средств вычислительной техники, не описанные или не соответствующие описанным в документации, при использовании которых возможно нарушение конфиденциальности, доступности или целостности обрабатываемой информации.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Несанкционированный доступ (несанкционированные действия)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доступ к информации или действия с информацией, нарушающие правила разграничения доступа с использованием штатных средств, предоставляемых информационными системами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Носитель информации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физическое лицо или материальный объект, в том числе физическое поле, в котором информация находит свое отражение в виде символов, образов, сигналов, технических решений и процессов, количественных характеристик физических величин.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Обезличивание</w:t>
      </w:r>
      <w:r w:rsidRPr="00327E0C">
        <w:rPr>
          <w:rStyle w:val="a6"/>
          <w:rFonts w:ascii="Times New Roman" w:hAnsi="Times New Roman" w:cs="Times New Roman"/>
          <w:b/>
          <w:sz w:val="24"/>
          <w:szCs w:val="24"/>
        </w:rPr>
        <w:t xml:space="preserve"> персональных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Общедоступные персональные данные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Оператор (персональных данных)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государственный орган, муниципальный орган, юридическое или физическое лицо, организующее и (или) осуществляющее обработку персональных данных, а также определяющие цели и содержание обработки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Технические средства информационной системы</w:t>
      </w:r>
      <w:r w:rsidRPr="00327E0C">
        <w:rPr>
          <w:rFonts w:ascii="Times New Roman" w:hAnsi="Times New Roman" w:cs="Times New Roman"/>
          <w:sz w:val="24"/>
          <w:szCs w:val="24"/>
        </w:rPr>
        <w:t xml:space="preserve"> персональных данных - средства вычислительной техники, информационно- вычислительные комплексы и сети, средства и системы передачи, приема и обработки ПДн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другие технические средства обработки речевой, графической, видео- и буквенно-цифровой информации), программные средства (операционные системы, системы управления базами данных и т.п.), средства защиты информации, применяемые в информационных системах.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Перехват (информации)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неправомерное получение информации с использованием технического средства, осуществляющего обнаружение, прием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обработку информативных сигналов.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Персональные данные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Побочные электромагнитные излучения</w:t>
      </w:r>
      <w:r w:rsidRPr="00327E0C">
        <w:rPr>
          <w:rStyle w:val="a6"/>
          <w:rFonts w:ascii="Times New Roman" w:hAnsi="Times New Roman" w:cs="Times New Roman"/>
          <w:b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наводки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электромагнитные излучения технических средств обработки защищаемой информации, возникающие как побочное явление и вызванные электрическими сигналами, действующими в их электрических и магнитных цепях, а также электромагнитные наводки этих сигналов на токопроводящие линии, конструкции и цепи питания.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Политика "чистого стола"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комплекс организационных мероприятий, контролирующих отсутствие записывания на бумажные носители ключей и атрибутов доступа (паролей) и хранения их вблизи объектов доступа.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lastRenderedPageBreak/>
        <w:t>Пользователь информационной системы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лицо, участвующее в функционировании информационной системы персональных данных или использующее результаты ее функционирования.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Правила разграничения доступа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совокупность правил, регламентирующих права доступа субъектов доступа к объектам доступа.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Программная закладка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код программы, преднамеренно внесенный в программу с целью осуществить утечку, изменить, блокировать, уничтожить информацию или уничтожить и модифицировать программное обеспечение информационной системы персональных данных и (или) блокировать аппаратные средства.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Программное (программно-математическое) воздействие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несанкционированное воздействие на ресурсы автоматизированной информационной системы, осуществляемое с использованием вредоносных программ.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Раскрытие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умышленное или случайное нарушение конфиденциальности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Распространение персональных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в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информационно-телекоммуникационных сетях или предоставление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доступа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к персональным данным каким-либо иным способом.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Ресурс информационной системы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именованный элемент системного, прикладного или аппаратного обеспечения функционирования информационной системы.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Специальные категории персональных</w:t>
      </w:r>
      <w:r w:rsidRPr="00327E0C">
        <w:rPr>
          <w:rStyle w:val="a6"/>
          <w:rFonts w:ascii="Times New Roman" w:hAnsi="Times New Roman" w:cs="Times New Roman"/>
          <w:b/>
          <w:sz w:val="24"/>
          <w:szCs w:val="24"/>
        </w:rPr>
        <w:t xml:space="preserve">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 и интимной жизни субъекта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Средства вычислительной техники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совокупность программных и технических элементов систем обработки данных, способных функционировать самостоятельно или в составе других систем.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Субъект доступа (субъект)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лицо или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процесс,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 которого регламентируются правилами разграничения доступа.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Технический канал утечки информации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совокупность носителя информации (средства обработки), физической среды распространения информативного сигнала и средств, которыми добывается</w:t>
      </w:r>
      <w:r w:rsidRPr="00327E0C">
        <w:rPr>
          <w:rStyle w:val="a7"/>
          <w:rFonts w:ascii="Times New Roman" w:hAnsi="Times New Roman" w:cs="Times New Roman"/>
          <w:sz w:val="24"/>
          <w:szCs w:val="24"/>
        </w:rPr>
        <w:t xml:space="preserve"> защищаемая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информация.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передача персональных данных оператором через Государственную границу Российской Федерации органу власти иностранного государства, физическому или юридическому лицу иностранного государства.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Угрозы безопасности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Уничтожение персональных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Утечка (защищаемой) информации по техническим каналам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неконтролируемое распространение информации от носителя защищаемой информации через физическую среду до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>технического средства, осуществляющего перехват информации. Учреждение - учреждения здравоохранения, социальной сферы, труда и занятости.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Уязвимость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слабость в средствах защиты, которую можно использовать для нарушения системы или содержащейся в ней информации. Целостность информации - способность средства вычислительной техники или автоматизированной системы обеспечивать неизменность информации в условиях случайного и/или преднамеренного искажения (разрушения).</w:t>
      </w:r>
    </w:p>
    <w:p w:rsidR="005D33F7" w:rsidRPr="00327E0C" w:rsidRDefault="005D33F7" w:rsidP="00327E0C">
      <w:pPr>
        <w:pStyle w:val="60"/>
        <w:shd w:val="clear" w:color="auto" w:fill="auto"/>
        <w:spacing w:before="0" w:after="133" w:line="276" w:lineRule="auto"/>
        <w:ind w:left="4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3F7" w:rsidRPr="00327E0C" w:rsidRDefault="005D33F7" w:rsidP="00327E0C">
      <w:pPr>
        <w:pStyle w:val="60"/>
        <w:shd w:val="clear" w:color="auto" w:fill="auto"/>
        <w:spacing w:before="0" w:after="133" w:line="276" w:lineRule="auto"/>
        <w:ind w:left="4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122" w:rsidRPr="00327E0C" w:rsidRDefault="0017016C" w:rsidP="00327E0C">
      <w:pPr>
        <w:pStyle w:val="60"/>
        <w:shd w:val="clear" w:color="auto" w:fill="auto"/>
        <w:spacing w:before="0" w:after="133" w:line="276" w:lineRule="auto"/>
        <w:ind w:left="4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Обозначения и сокращения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27E0C">
        <w:rPr>
          <w:rFonts w:ascii="Times New Roman" w:hAnsi="Times New Roman" w:cs="Times New Roman"/>
          <w:sz w:val="24"/>
          <w:szCs w:val="24"/>
        </w:rPr>
        <w:t>- антивирусные средства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АРМ - автоматизированное рабочее место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ВТСС - вспомогательные технические средства и системы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ИСПДн - информационная система персональных данных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КЗ - контролируемая зона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ЛВС-локальная вычислительная сеть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МЭ - межсетевой экран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НСД - несанкционированный доступ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ОС - операционная система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ПДн - персональные данные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ПМВ - программно-математическое воздействие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 - программное обеспечение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740" w:right="570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ПЭМИН - побочные электромагнитные излучения и наводки САЗ - система анализа защищенности СЗИ - средства защиты информации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СЗПДн - система (подсистема) защиты персональных данных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СОВ - система обнаружения вторжений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ТКУ И - технические каналы утечки информации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УБПДн - угрозы безопасности персональных данных</w:t>
      </w:r>
    </w:p>
    <w:p w:rsidR="00E76122" w:rsidRPr="00327E0C" w:rsidRDefault="0017016C" w:rsidP="00327E0C">
      <w:pPr>
        <w:pStyle w:val="60"/>
        <w:shd w:val="clear" w:color="auto" w:fill="auto"/>
        <w:spacing w:before="0" w:after="144" w:line="276" w:lineRule="auto"/>
        <w:ind w:left="4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3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Настоящая Политика информационной безопасности учреждения (далее - Политика) ГАУЗ «</w:t>
      </w:r>
      <w:r w:rsidR="00B636CB">
        <w:rPr>
          <w:rFonts w:ascii="Times New Roman" w:hAnsi="Times New Roman" w:cs="Times New Roman"/>
          <w:sz w:val="24"/>
          <w:szCs w:val="24"/>
        </w:rPr>
        <w:t>Кайбицкая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(Далее - Учреждения), разработана Министерством здравоохранения и социального развития РФ, является официальным документом.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3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Политика разработана в соответствии с целями, задачами и принципами обеспечения безопасности персональных данных изложенных в Концепции информационной безопасности ИСПД Учреждения.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Политика разработана в соответствии с требованиями Федерального закона от 27 июля 2006 г. N 152-ФЗ "О персональных данных" и постановления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данных", на основании: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84"/>
        </w:tabs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lastRenderedPageBreak/>
        <w:t>"Рекомендаций по обеспечению безопасности персональных данных при их обработке в информационных системах персональных данных", утвержденных Заместителем директора ФСТЭК России от 15.02.2008 г.,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"Типовых требований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из использования для обеспечения безопасности персональных данных при их обработке в информационных системах персональных данных", утвержденных руководством 8 Центра ФСБ России 21.02.2008 г. N 149/6/6-662.</w:t>
      </w:r>
    </w:p>
    <w:p w:rsidR="00E76122" w:rsidRPr="00327E0C" w:rsidRDefault="0017016C" w:rsidP="00327E0C">
      <w:pPr>
        <w:pStyle w:val="1"/>
        <w:shd w:val="clear" w:color="auto" w:fill="auto"/>
        <w:spacing w:after="277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 Политике определены требования к персоналу ИСПДн, степень ответственности персонала, структура и необходимый уровень защищенности, статус и должностные обязанности сотрудников, ответственных за обеспечение безопасности персональных данных в ИСПДн Учреждения.</w:t>
      </w:r>
    </w:p>
    <w:p w:rsidR="00E76122" w:rsidRPr="00327E0C" w:rsidRDefault="0017016C" w:rsidP="00327E0C">
      <w:pPr>
        <w:pStyle w:val="60"/>
        <w:shd w:val="clear" w:color="auto" w:fill="auto"/>
        <w:spacing w:before="0" w:after="142" w:line="276" w:lineRule="auto"/>
        <w:ind w:left="446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1 Общие положения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Целью настоящей Политики является обеспечение безопасности объектов защиты Учреждения от всех видов угроз, внешних и внутренних, умышленных и непреднамеренных, минимизация ущерба от возможной реализации угроз безопасности ПДн (УБПДн).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Информация и связанные с ней ресурсы должны быть доступны для авторизованных пользователей. Должно осуществляться своевременное обнаружение и реагирование на УБПДн.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Должно осуществляться предотвращение преднамеренных или случайных, частичных или полных несанкционированных модификаций или уничтожения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Состав объектов защиты представлен в Перечне персональных данных, подлежащих защите.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Состав ИСПДн подлежащих защите, представлен в Отчете о результатах проведения внутренней проверки.</w:t>
      </w:r>
    </w:p>
    <w:p w:rsidR="00E76122" w:rsidRPr="00327E0C" w:rsidRDefault="0017016C" w:rsidP="00327E0C">
      <w:pPr>
        <w:pStyle w:val="1"/>
        <w:shd w:val="clear" w:color="auto" w:fill="auto"/>
        <w:tabs>
          <w:tab w:val="left" w:leader="underscore" w:pos="7772"/>
          <w:tab w:val="left" w:leader="underscore" w:pos="10489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7E0C">
        <w:rPr>
          <w:rFonts w:ascii="Times New Roman" w:hAnsi="Times New Roman" w:cs="Times New Roman"/>
          <w:sz w:val="24"/>
          <w:szCs w:val="24"/>
        </w:rPr>
        <w:t>Эта Политика информационной безопасности была утве</w:t>
      </w:r>
      <w:r w:rsidR="00327E0C" w:rsidRPr="00327E0C">
        <w:rPr>
          <w:rFonts w:ascii="Times New Roman" w:hAnsi="Times New Roman" w:cs="Times New Roman"/>
          <w:sz w:val="24"/>
          <w:szCs w:val="24"/>
        </w:rPr>
        <w:t xml:space="preserve">рждена руководителем Учрежденияи введена в действие приказом </w:t>
      </w:r>
      <w:r w:rsidR="00B636CB">
        <w:rPr>
          <w:rFonts w:ascii="Times New Roman" w:hAnsi="Times New Roman" w:cs="Times New Roman"/>
          <w:sz w:val="24"/>
          <w:szCs w:val="24"/>
        </w:rPr>
        <w:t xml:space="preserve"> _______от_______________</w:t>
      </w:r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4" w:line="276" w:lineRule="auto"/>
        <w:ind w:left="448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327E0C">
        <w:rPr>
          <w:rFonts w:ascii="Times New Roman" w:hAnsi="Times New Roman" w:cs="Times New Roman"/>
          <w:sz w:val="24"/>
          <w:szCs w:val="24"/>
        </w:rPr>
        <w:t>2</w:t>
      </w:r>
      <w:r w:rsidR="00327E0C" w:rsidRPr="00327E0C">
        <w:rPr>
          <w:rFonts w:ascii="Times New Roman" w:hAnsi="Times New Roman" w:cs="Times New Roman"/>
          <w:b/>
          <w:sz w:val="24"/>
          <w:szCs w:val="24"/>
        </w:rPr>
        <w:t>.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Область действия</w:t>
      </w:r>
      <w:bookmarkEnd w:id="2"/>
    </w:p>
    <w:p w:rsidR="00E76122" w:rsidRPr="00327E0C" w:rsidRDefault="0017016C" w:rsidP="00327E0C">
      <w:pPr>
        <w:pStyle w:val="1"/>
        <w:shd w:val="clear" w:color="auto" w:fill="auto"/>
        <w:spacing w:after="277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Требования настоящей Политики распространяются на всех сотрудников Учреждения (штатных, временных, работающих по контракту и т.п.), а также всех прочих лиц (подрядчики, аудиторы и т.п.).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37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bookmark5"/>
      <w:r w:rsidRPr="00327E0C">
        <w:rPr>
          <w:rFonts w:ascii="Times New Roman" w:hAnsi="Times New Roman" w:cs="Times New Roman"/>
          <w:b/>
          <w:sz w:val="24"/>
          <w:szCs w:val="24"/>
        </w:rPr>
        <w:t>3</w:t>
      </w:r>
      <w:r w:rsidR="00327E0C" w:rsidRPr="00327E0C">
        <w:rPr>
          <w:rFonts w:ascii="Times New Roman" w:hAnsi="Times New Roman" w:cs="Times New Roman"/>
          <w:b/>
          <w:sz w:val="24"/>
          <w:szCs w:val="24"/>
        </w:rPr>
        <w:t>.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Система защиты персональных данных</w:t>
      </w:r>
      <w:bookmarkEnd w:id="3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Система защиты персональных данных (СЗПДн), строится на основании: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Отчета о результатах проведения внутренней проверки;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Перечня персональных данных, подлежащих защите;</w:t>
      </w:r>
    </w:p>
    <w:p w:rsidR="00E76122" w:rsidRPr="00327E0C" w:rsidRDefault="0017016C" w:rsidP="00B636CB">
      <w:pPr>
        <w:pStyle w:val="1"/>
        <w:shd w:val="clear" w:color="auto" w:fill="auto"/>
        <w:tabs>
          <w:tab w:val="left" w:pos="817"/>
        </w:tabs>
        <w:spacing w:line="276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Акта классификации информационной системы персональных данных;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Модели угроз безопасности персональных данных;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Положения о разграничении прав доступа к обрабатываемым персональным данным;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Руководящих документов ФСТЭК и ФСБ России.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На основании этих документов определяется необходимый уровень защищенности ПДн каждой ИСПДн Учреждения. На основании анализа актуальных угроз безопасности ПДн описанного в Модели угроз и Отчета о результатах проведения внутренней проверке, делается заключение о необходимости использования технических средств и организационных мероприятий для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>обеспечения безопасности ПДн. Выбранные необходимые мероприятия отражаются в Плане мероприятий по обеспечению защиты 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Для каждой ИСПДн должен быть составлен список используемых технических средств защиты, а так же программного обеспечения участвующего в обработке ПДн, на всех элементах ИСПДн: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АРМ пользователей;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Сервера приложений;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СУБД;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Граница ЛВС;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Каналов передачи в сети общего пользования и (или) международного обмена, если по ним передаются 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 зависимости от уровня защищенности ИСПДн и актуальных угроз, СЗПДн может включать следующие технические средства: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антивирусные средства для рабочих станций пользователей и серверов;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средства межсетевого экранирования;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• средства криптографической защиты информации, при передаче защищаемой информации по каналам связи.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Так же в список должны быть включены функции защиты, обеспечиваемые штатными средствами обработки ПДн операционными системами (ОС), прикладным ПО и специальными комплексами, реализующими средства защиты. Список функций защиты может включать: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управление и разграничение доступа пользователей;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регистрацию и учет действий с информацией;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обеспечивать целостность данных;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производить обнаружений вторжений.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Список используемых технических средств отражается в Плане мероприятий по обеспечению защиты персональных данных. Список используемых средств должен поддерживаться в актуальном состоянии. При изменении состава технических средств защиты или элементов ИСПДн, соответствующие изменения должны быть внесены в Список и утверждены руководителем Учреждения или лицом, ответственным за обеспечение защиты ПДн.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34" w:line="276" w:lineRule="auto"/>
        <w:ind w:left="37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6"/>
      <w:r w:rsidRPr="00327E0C">
        <w:rPr>
          <w:rFonts w:ascii="Times New Roman" w:hAnsi="Times New Roman" w:cs="Times New Roman"/>
          <w:b/>
          <w:sz w:val="24"/>
          <w:szCs w:val="24"/>
        </w:rPr>
        <w:t>4</w:t>
      </w:r>
      <w:r w:rsidR="00327E0C" w:rsidRPr="00327E0C">
        <w:rPr>
          <w:rFonts w:ascii="Times New Roman" w:hAnsi="Times New Roman" w:cs="Times New Roman"/>
          <w:b/>
          <w:sz w:val="24"/>
          <w:szCs w:val="24"/>
        </w:rPr>
        <w:t>.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Требования к подсистемам СЗПДн</w:t>
      </w:r>
      <w:bookmarkEnd w:id="4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СЗПДн включает в себя следующие подсистемы: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управления доступом, регистрации и учета;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обеспечения целостности и доступности;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антивирусной защиты;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межсетевого экранирования;</w:t>
      </w:r>
    </w:p>
    <w:p w:rsidR="00E76122" w:rsidRPr="00327E0C" w:rsidRDefault="0017016C" w:rsidP="00327E0C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анализа защищенности;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обнаружения вторжений;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криптографической защиты.</w:t>
      </w:r>
    </w:p>
    <w:p w:rsidR="00E76122" w:rsidRPr="00327E0C" w:rsidRDefault="0017016C" w:rsidP="00327E0C">
      <w:pPr>
        <w:pStyle w:val="1"/>
        <w:shd w:val="clear" w:color="auto" w:fill="auto"/>
        <w:spacing w:after="277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Подсистемы СЗПДн имеют различный функционал в зависимости от класса ИСПДн, определенного в Акте классификации информационной системы персональных данных. Список соответствия функций подсистем СЗПДн классу защищенности представлен в Приложении.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94" w:line="276" w:lineRule="auto"/>
        <w:ind w:left="28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bookmark7"/>
      <w:r w:rsidRPr="00327E0C">
        <w:rPr>
          <w:rFonts w:ascii="Times New Roman" w:hAnsi="Times New Roman" w:cs="Times New Roman"/>
          <w:b/>
          <w:sz w:val="24"/>
          <w:szCs w:val="24"/>
        </w:rPr>
        <w:t>4.1 Подсистемы управления доступом, регистрации и учета</w:t>
      </w:r>
      <w:bookmarkEnd w:id="5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Подсистема управления доступом, регистрации и учета предназначена для реализации следующих функций: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lastRenderedPageBreak/>
        <w:t>идентификации и проверка подлинности субъектов доступа при входе в ИСПДн;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идентификации терминалов, узлов сети, каналов связи, внешних устройств по логическим именам; '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идентификации программ, томов, каталогов, файлов, записей, полей записей по именам;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входа (выхода) субъектов доступа в систему (из системы), либо регистрация загрузки и инициализации операционной системы и ее останова.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попыток доступа программных средств (программ, процессов, задач, заданий) к защищаемым файлам;</w:t>
      </w:r>
    </w:p>
    <w:p w:rsidR="00E76122" w:rsidRPr="00327E0C" w:rsidRDefault="0017016C" w:rsidP="00327E0C">
      <w:pPr>
        <w:pStyle w:val="70"/>
        <w:numPr>
          <w:ilvl w:val="0"/>
          <w:numId w:val="3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попыток доступа программных средств к терминалам, каналам связи, программам, томам, каталогам, файлам, записям, полям</w:t>
      </w:r>
    </w:p>
    <w:p w:rsidR="00E76122" w:rsidRPr="00327E0C" w:rsidRDefault="0017016C" w:rsidP="00327E0C">
      <w:pPr>
        <w:pStyle w:val="80"/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записей.</w:t>
      </w:r>
    </w:p>
    <w:p w:rsidR="00E76122" w:rsidRPr="00327E0C" w:rsidRDefault="0017016C" w:rsidP="00327E0C">
      <w:pPr>
        <w:pStyle w:val="70"/>
        <w:shd w:val="clear" w:color="auto" w:fill="auto"/>
        <w:spacing w:after="285"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управления доступом может быть реализована с помощью штатных средств обработки ПДн (операционных систем, приложений и СУБД). Так же может быть внедрено специальное техническое средство или их комплекс осуществляющие дополнительные меры по аутентификации и контролю. Например, применение единых хранилищ учетных записей пользователей и регистрационной информации, использование биометрических и технических (с помощью электронных пропусков) мер аутентификации и других.</w:t>
      </w:r>
    </w:p>
    <w:p w:rsidR="00E76122" w:rsidRPr="00327E0C" w:rsidRDefault="0017016C" w:rsidP="00327E0C">
      <w:pPr>
        <w:pStyle w:val="90"/>
        <w:shd w:val="clear" w:color="auto" w:fill="auto"/>
        <w:spacing w:before="0" w:after="146" w:line="276" w:lineRule="auto"/>
        <w:ind w:left="30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bookmark8"/>
      <w:r w:rsidRPr="00327E0C">
        <w:rPr>
          <w:rFonts w:ascii="Times New Roman" w:hAnsi="Times New Roman" w:cs="Times New Roman"/>
          <w:b/>
          <w:sz w:val="24"/>
          <w:szCs w:val="24"/>
        </w:rPr>
        <w:t>4.2 Подсистема обеспечения целостности и доступности</w:t>
      </w:r>
      <w:bookmarkEnd w:id="6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обеспечения целостности и доступности предназначена для обеспечения целостности и доступности ПДн, программных и аппара</w:t>
      </w:r>
      <w:r w:rsidR="00327E0C" w:rsidRPr="00327E0C">
        <w:rPr>
          <w:rFonts w:ascii="Times New Roman" w:hAnsi="Times New Roman" w:cs="Times New Roman"/>
          <w:b w:val="0"/>
          <w:sz w:val="24"/>
          <w:szCs w:val="24"/>
        </w:rPr>
        <w:t>тных средств ИСПДн Учреждения, а</w:t>
      </w: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так же средств защиты, при случайной или намеренной модификации.</w:t>
      </w:r>
    </w:p>
    <w:p w:rsidR="00E76122" w:rsidRPr="00327E0C" w:rsidRDefault="0017016C" w:rsidP="00327E0C">
      <w:pPr>
        <w:pStyle w:val="70"/>
        <w:shd w:val="clear" w:color="auto" w:fill="auto"/>
        <w:spacing w:after="289"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реализуется с помощью организации резервного копирования обрабатываемых данных, а так же резервированием ключевых элементов ИСПДн.</w:t>
      </w:r>
    </w:p>
    <w:p w:rsidR="00E76122" w:rsidRPr="00327E0C" w:rsidRDefault="0017016C" w:rsidP="00327E0C">
      <w:pPr>
        <w:pStyle w:val="90"/>
        <w:shd w:val="clear" w:color="auto" w:fill="auto"/>
        <w:spacing w:before="0" w:after="146" w:line="276" w:lineRule="auto"/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9"/>
      <w:r w:rsidRPr="00327E0C">
        <w:rPr>
          <w:rFonts w:ascii="Times New Roman" w:hAnsi="Times New Roman" w:cs="Times New Roman"/>
          <w:b/>
          <w:sz w:val="24"/>
          <w:szCs w:val="24"/>
        </w:rPr>
        <w:t>4.3 Подсистема антивирусной защиты</w:t>
      </w:r>
      <w:bookmarkEnd w:id="7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антивирусной защиты предназначена для обеспечения антивирусной защиты серверов и АРМ пользователей ИСПДн Учреждения.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Средства антивирусной защиты предназначены для реализации следующих функций: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резидентный антивирусный мониторинг;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антивирусное сканирование;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скрипт-блокирование;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85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централизованную/удаленную установку/деинсталляцию антивирусного продукта, настройку, администрирование, просмотр отчетов и статистической информации по работе продукта;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автоматизированное обновление антивирусных баз;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ограничение прав пользователя на остановку исполняемых задач и изменения настроек антивирусного программного обеспечения;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автоматический запуск сразу после загрузки операционной системы.</w:t>
      </w:r>
    </w:p>
    <w:p w:rsidR="00E76122" w:rsidRPr="00327E0C" w:rsidRDefault="0017016C" w:rsidP="00327E0C">
      <w:pPr>
        <w:pStyle w:val="70"/>
        <w:shd w:val="clear" w:color="auto" w:fill="auto"/>
        <w:spacing w:after="289" w:line="276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реализуется путем внедрения специального антивирусного программного обеспечения на все элементы ИСПДн.</w:t>
      </w:r>
    </w:p>
    <w:p w:rsidR="00E76122" w:rsidRPr="00327E0C" w:rsidRDefault="0017016C" w:rsidP="00327E0C">
      <w:pPr>
        <w:pStyle w:val="90"/>
        <w:shd w:val="clear" w:color="auto" w:fill="auto"/>
        <w:spacing w:before="0" w:after="146" w:line="276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bookmark10"/>
      <w:r w:rsidRPr="00327E0C">
        <w:rPr>
          <w:rFonts w:ascii="Times New Roman" w:hAnsi="Times New Roman" w:cs="Times New Roman"/>
          <w:b/>
          <w:sz w:val="24"/>
          <w:szCs w:val="24"/>
        </w:rPr>
        <w:t>4.4 Подсистема межсетевого экранирования</w:t>
      </w:r>
      <w:bookmarkEnd w:id="8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межсетевого экранирования предназначена для реализации следующих функций: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фильтрации открытого и зашифрованного (закрытого) </w:t>
      </w:r>
      <w:r w:rsidRPr="00327E0C">
        <w:rPr>
          <w:rFonts w:ascii="Times New Roman" w:hAnsi="Times New Roman" w:cs="Times New Roman"/>
          <w:b w:val="0"/>
          <w:sz w:val="24"/>
          <w:szCs w:val="24"/>
          <w:lang w:val="en-US"/>
        </w:rPr>
        <w:t>IP</w:t>
      </w:r>
      <w:r w:rsidRPr="00327E0C">
        <w:rPr>
          <w:rFonts w:ascii="Times New Roman" w:hAnsi="Times New Roman" w:cs="Times New Roman"/>
          <w:b w:val="0"/>
          <w:sz w:val="24"/>
          <w:szCs w:val="24"/>
        </w:rPr>
        <w:t>-трафика по следующим параметрам;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lastRenderedPageBreak/>
        <w:t>фиксации во внутренних журналах информации о проходящем открытом и закрытом 1Р-трафике;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идентификации и аутентификацию администратора межсетевого экрана при его локальных запросах на доступ;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75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входа (выхода) администратора межсетевого экрана в систему (из системы) либо загрузки и инициализации системы и ее программного останова;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контроля целостности своей программной и информационной части;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фильтрации пакетов служебных протоколов, служащих для диагностики и управления работой сетевых устройств;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фильтрации с учетом входного и выходного сетевого интерфейса как средство проверки подлинности сетевых адресов;</w:t>
      </w:r>
    </w:p>
    <w:p w:rsidR="00E76122" w:rsidRPr="00327E0C" w:rsidRDefault="0017016C" w:rsidP="00327E0C">
      <w:pPr>
        <w:pStyle w:val="70"/>
        <w:numPr>
          <w:ilvl w:val="0"/>
          <w:numId w:val="3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и учета запрашиваемых сервисов прикладного уровня;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85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блокирования доступа неидектифицированного объекта или субъекта, подлинность которого при аутентификации не подтвердилась, методами, устойчивыми к перехвату;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контро л я з а сете во й а кти в ностъю приложений и обнаружения сетевых атак.</w:t>
      </w:r>
    </w:p>
    <w:p w:rsidR="00E76122" w:rsidRPr="00327E0C" w:rsidRDefault="0017016C" w:rsidP="00327E0C">
      <w:pPr>
        <w:pStyle w:val="70"/>
        <w:shd w:val="clear" w:color="auto" w:fill="auto"/>
        <w:spacing w:after="289"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реализуется внедрением про грамм но-аппаратных комплексов межсетевого экранирования на границе ЛСВ, классом не ниже 4.</w:t>
      </w:r>
    </w:p>
    <w:p w:rsidR="00E76122" w:rsidRPr="00327E0C" w:rsidRDefault="0017016C" w:rsidP="00327E0C">
      <w:pPr>
        <w:pStyle w:val="90"/>
        <w:shd w:val="clear" w:color="auto" w:fill="auto"/>
        <w:spacing w:before="0" w:after="143" w:line="276" w:lineRule="auto"/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bookmark11"/>
      <w:r w:rsidRPr="00327E0C">
        <w:rPr>
          <w:rFonts w:ascii="Times New Roman" w:hAnsi="Times New Roman" w:cs="Times New Roman"/>
          <w:b/>
          <w:sz w:val="24"/>
          <w:szCs w:val="24"/>
        </w:rPr>
        <w:t>4.5 Подсистема анализа защищенности</w:t>
      </w:r>
      <w:bookmarkEnd w:id="9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анализа защищенности, должна обеспечивать выявления уязвимостей, связанных с ошибками в конфигурации ПО ИСПДн, которые могут быть использованы нарушителем для реализации атаки на систему.</w:t>
      </w:r>
    </w:p>
    <w:p w:rsidR="00E76122" w:rsidRPr="00327E0C" w:rsidRDefault="0017016C" w:rsidP="00327E0C">
      <w:pPr>
        <w:pStyle w:val="70"/>
        <w:shd w:val="clear" w:color="auto" w:fill="auto"/>
        <w:spacing w:after="293"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Функционал подсистемы может быть реализован программными и программно-аппаратными средствами.</w:t>
      </w:r>
    </w:p>
    <w:p w:rsidR="00E76122" w:rsidRPr="00327E0C" w:rsidRDefault="0017016C" w:rsidP="00327E0C">
      <w:pPr>
        <w:pStyle w:val="90"/>
        <w:shd w:val="clear" w:color="auto" w:fill="auto"/>
        <w:spacing w:before="0" w:after="153" w:line="276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bookmark12"/>
      <w:r w:rsidRPr="00327E0C">
        <w:rPr>
          <w:rFonts w:ascii="Times New Roman" w:hAnsi="Times New Roman" w:cs="Times New Roman"/>
          <w:b/>
          <w:sz w:val="24"/>
          <w:szCs w:val="24"/>
        </w:rPr>
        <w:t>4.6 Подсистема обнаружения вторжений</w:t>
      </w:r>
      <w:bookmarkEnd w:id="10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обнаружения вторжений, должна обеспечивать выявление сетевых атак на элементы ИСПДн подключенные к сетям общего пользования и (или) международного обмена.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Функционал подсистемы может быть реализован программными и программ но-аппаратными средствами.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35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bookmark13"/>
      <w:r w:rsidRPr="00327E0C">
        <w:rPr>
          <w:rFonts w:ascii="Times New Roman" w:hAnsi="Times New Roman" w:cs="Times New Roman"/>
          <w:b/>
          <w:sz w:val="24"/>
          <w:szCs w:val="24"/>
        </w:rPr>
        <w:t>4.7 Подсистема криптографической защиты</w:t>
      </w:r>
      <w:bookmarkEnd w:id="11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Подсистема криптографической защиты предназначена для исключения НСД к защищаемой информации в ИСПДн Учреждения, при ее передачи по каналам связи сетей общего пользования и (или) международного обмена.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Подсистема реализуется внедрения криптографических программно-аппаратных комплексов.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52" w:line="276" w:lineRule="auto"/>
        <w:ind w:left="42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bookmark14"/>
      <w:r w:rsidRPr="00327E0C">
        <w:rPr>
          <w:rFonts w:ascii="Times New Roman" w:hAnsi="Times New Roman" w:cs="Times New Roman"/>
          <w:b/>
          <w:sz w:val="24"/>
          <w:szCs w:val="24"/>
        </w:rPr>
        <w:t>5 Пользователи ИСПДн</w:t>
      </w:r>
      <w:bookmarkEnd w:id="12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 Концепции информационной безопасности определены основные категории пользователей. На основании этих категории должна быть произведена типизация пользователей ИСПДн, определен их уровень доступа</w:t>
      </w:r>
      <w:r w:rsidRPr="00327E0C">
        <w:rPr>
          <w:rStyle w:val="a8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возможности.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 ИСПДн Учреждения можно выделить следующие группы пользователей, участвующих в обработке и хранении ПДн: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Администратора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Администратора безопасности;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Оператора АРМ;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lastRenderedPageBreak/>
        <w:t>Администратора сети;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Технического специалиста по обслуживанию периферийного оборудования;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Программист-разработчик ИСПДн.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Данные о группах пользователях, уровне их доступа и информированности должен быть отражен в Положение о разграничении прав доступа к обрабатываемым персональным данным.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42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bookmark15"/>
      <w:r w:rsidRPr="00327E0C">
        <w:rPr>
          <w:rFonts w:ascii="Times New Roman" w:hAnsi="Times New Roman" w:cs="Times New Roman"/>
          <w:b/>
          <w:sz w:val="24"/>
          <w:szCs w:val="24"/>
        </w:rPr>
        <w:t>5.1 Администратор ИСПДн</w:t>
      </w:r>
      <w:bookmarkEnd w:id="13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 ИСПДн, сотрудник Учреждения, ответственный за настройку, внедрение и сопровождение ИСПДн. Обеспечивает функционирование подсистемы управления доступом ИСПДн и уполномочен осуществлять предоставление и разграничение доступа конечного пользователя (Оператора АРМ) к элементам хранящим персональные данные.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 ИСПДн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полной информацией о системном и прикладном программном обеспечении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полной информацией о технических средствах и конфигурации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имеет доступ ко всем техническим средствам обработки информации и данным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правами конфигурирования и административной настройки технических средств ИСПДн.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39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bookmark16"/>
      <w:r w:rsidRPr="00327E0C">
        <w:rPr>
          <w:rFonts w:ascii="Times New Roman" w:hAnsi="Times New Roman" w:cs="Times New Roman"/>
          <w:b/>
          <w:sz w:val="24"/>
          <w:szCs w:val="24"/>
        </w:rPr>
        <w:t>5.2 Администратор безопасности</w:t>
      </w:r>
      <w:bookmarkEnd w:id="14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 безопасности, сотрудник Учреждения, ответственный за функционирование СЗПДн, включая обслуживание и настройку административной, серверной и клиентской компонент.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 безопасности обладает следующим уровнем доступа и знаний:</w:t>
      </w:r>
    </w:p>
    <w:p w:rsidR="00327E0C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740" w:right="660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правами Администратора ИСПДн; </w:t>
      </w:r>
    </w:p>
    <w:p w:rsidR="00E76122" w:rsidRPr="00327E0C" w:rsidRDefault="00327E0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740" w:right="660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 обладает</w:t>
      </w:r>
      <w:r w:rsidR="0017016C" w:rsidRPr="00327E0C">
        <w:rPr>
          <w:rFonts w:ascii="Times New Roman" w:hAnsi="Times New Roman" w:cs="Times New Roman"/>
          <w:sz w:val="24"/>
          <w:szCs w:val="24"/>
        </w:rPr>
        <w:t>полной информацией об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имеет доступ к средствам защиты информации и протоколирования и к части ключевых элементов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line="276" w:lineRule="auto"/>
        <w:ind w:left="740" w:right="158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не имеет прав доступа к конфигурированию технических средств сети за исключением контрольных (инспекционных). Администратор безопасности уполномочен: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74"/>
        </w:tabs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реализовывать политики безопасности в части настройки СКЗИ, межсетевых экранов и систем обнаружения атак, в соответствии с которыми пользователь (Оператор АРМ) получает возможность работать с элементами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осуществлять аудит средств защиты;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устанавливать доверительные отношения своей защищенной сети с сетями других Учреждений.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7" w:line="276" w:lineRule="auto"/>
        <w:ind w:left="45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bookmark17"/>
      <w:r w:rsidRPr="00327E0C">
        <w:rPr>
          <w:rFonts w:ascii="Times New Roman" w:hAnsi="Times New Roman" w:cs="Times New Roman"/>
          <w:b/>
          <w:sz w:val="24"/>
          <w:szCs w:val="24"/>
        </w:rPr>
        <w:t>5.3 Оператор АРМ</w:t>
      </w:r>
      <w:bookmarkEnd w:id="15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Оператор АРМ, сотрудник Учреждения, осуществляющий обработку ПДн. Обработка ПДн включает: возможность просмотра ПДн, ручной ввод ПДн в систему ИСПДн, формирование справок и отчетов по информации, полученной из ИСПД. Оператор не имеет полномочий для управления подсистемами обработки данных и СЗПДн.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Оператор ИСПДн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lastRenderedPageBreak/>
        <w:t>обладает всеми необходимыми атрибутами (например, паролем), обеспечивающими доступ к некоторому подмножеству 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располагает конфиденциальными данными, к которым имеет доступ.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39" w:line="276" w:lineRule="auto"/>
        <w:ind w:left="42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bookmark18"/>
      <w:r w:rsidRPr="00327E0C">
        <w:rPr>
          <w:rFonts w:ascii="Times New Roman" w:hAnsi="Times New Roman" w:cs="Times New Roman"/>
          <w:b/>
          <w:sz w:val="24"/>
          <w:szCs w:val="24"/>
        </w:rPr>
        <w:t>5.4 Администратор сети</w:t>
      </w:r>
      <w:bookmarkEnd w:id="16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 сети, сотрудник Учреждения, ответственный за функционирование телекоммуникационной подсистемы ИСПДн. Администратор сети не имеет полномочий для управления подсистемами обработки данных и безопасности. Администратор сети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частью информации о системном и прикладном программном обеспечении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частью информации о технических средствах и конфигурации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имеет физический доступ к техническим средствам обработки информации и средствам защиты;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знает, по меньшей мере, одно легальное имя доступа.</w:t>
      </w:r>
    </w:p>
    <w:p w:rsidR="00327E0C" w:rsidRPr="00327E0C" w:rsidRDefault="00327E0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6122" w:rsidRPr="00327E0C" w:rsidRDefault="0017016C" w:rsidP="00327E0C">
      <w:pPr>
        <w:pStyle w:val="60"/>
        <w:shd w:val="clear" w:color="auto" w:fill="auto"/>
        <w:spacing w:before="0" w:after="151" w:line="276" w:lineRule="auto"/>
        <w:ind w:left="2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5.5 Технический специалист по обслуживанию периферийного оборудования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Технический специалист по обслуживанию, сотрудник Учреждения, осуществляет обслуживание и настройку периферийного оборудования ИСПДн. Технический специалист по обслуживанию не имеет доступа к ПДн, не имеет полномочий для управления подсистемами обработки данных и безопасности.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Технический специалист по обслуживанию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2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частью информации о системном и прикладном программном обеспечении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2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частью информации о технических средствах и конфигурации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after="269" w:line="276" w:lineRule="auto"/>
        <w:ind w:left="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знает, по меньшей мере, одно легальное имя доступа.</w:t>
      </w:r>
    </w:p>
    <w:p w:rsidR="00E76122" w:rsidRPr="00327E0C" w:rsidRDefault="0017016C" w:rsidP="00327E0C">
      <w:pPr>
        <w:pStyle w:val="60"/>
        <w:shd w:val="clear" w:color="auto" w:fill="auto"/>
        <w:spacing w:before="0" w:after="141" w:line="276" w:lineRule="auto"/>
        <w:ind w:left="3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5.6 Программист-разработчик ИСПДн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Программисты-разработчики (поставщики) прикладного программного обеспечения, обеспечивающие его сопровождение на защищаемом объекте. К данной группе могут относиться как сотрудники Учреждения, так и сотрудники сторонних организаций.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Лицо этой категории: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информацией об алгоритмах и программах обработки информации на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99"/>
        </w:tabs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обладает возможностями внесения ошибок, недекларированных возможностей, программных закладок, вредоносных программ в программное обеспечение ИСПДн на стадии ее разработки, внедрения и сопровождения;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914"/>
        </w:tabs>
        <w:spacing w:after="269"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может располагать любыми фрагментами информации о топологии ИСПДн и технических средствах обработки и защиты ПДн, обрабатываемых в ИСПДн.</w:t>
      </w:r>
    </w:p>
    <w:p w:rsidR="00E76122" w:rsidRPr="00327E0C" w:rsidRDefault="0017016C" w:rsidP="00327E0C">
      <w:pPr>
        <w:pStyle w:val="60"/>
        <w:shd w:val="clear" w:color="auto" w:fill="auto"/>
        <w:spacing w:before="0" w:after="133" w:line="276" w:lineRule="auto"/>
        <w:ind w:left="3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6 Требования к персоналу по обеспечению защиты ПДн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Все сотрудники Учреждения, являющиеся пользователями ИСПДн, должны четко знать и строго выполнять установленные правила и обязанности по доступу к защищаемым объектам и соблюдению принятого режима безопасности 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При вступлении в должность нового сотрудника непосредственный начальник подразделения, в которое он поступает, обязан организовать его ознакомление с должностной инструкцией и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>необходимыми документами, регламентирующими требования по защите ПДн, а также обучение навыкам выполнения процедур, необходимых для санкционированного использования ИСПДн.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 должен быть ознакомлен со сведениями настоящей Политики, принятых процедур работы с элементами ИСПДн и СЗПДн.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Сотрудники Учреждения, использующие технические средства аутентификации, должны обеспечивать сохранность идентификаторов (электронных ключей) и не допускать НСД к ним, а так же возможность их утери или использования третьими лицами. Пользователи несут персональную ответственность за сохранность идентификаторов.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Сотрудники Учреждения должны следовать установленным процедурам поддержания режима безопасности ПДн при выборе и использовании паролей (если не используются технические средства аутентификации).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Сотрудники Учреждения должны обеспечивать надлежащую защиту оборудования, оставляемого без присмотра, особенно в тех случаях, когда в помещение имеют доступ посторонние лица. Все пользователи должны знать требования по безопасности ПДн и процедуры защиты оборудования, оставленного без присмотра, а также свои обязанности по обеспечению такой защиты.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Сотрудникам запрещается устанавливать постороннее программное обеспечение, подключать личные мобильные устройства и носители информации, а так же записывать на них защищаемую информацию.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Сотрудникам запрещается разглашать защищаемую информацию, которая стала им известна при работе с информационными системами Учреждения, третьим лицам.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При работе с ПДн в ИСПДн сотрудники Учреждения обязаны обеспечить отсутствие возможности просмотра ПДн третьими лицами с мониторов АРМ или терминалов.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При завершении работы с ИСПДн сотрудники обязаны защитить АРМ или терминалы с помощью блокировки ключом или эквивалентного средства контроля, например, доступом по паролю, если не используются более сильные средства защиты.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Сотрудники Учреждения должны быть проинформированы об угрозах нарушения режима безопасности ПДн и ответственности за его нарушение. Они должны быть ознакомлены с утвержденной формальной процедурой наложения дисциплинарных взысканий на сотрудников, которые нарушили принятые политику и процедуры безопасности ПДн.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Сотрудники обязаны без промедления сообщать обо всех наблюдаемых или подозрительных случаях работы ИСПДн, могущих повлечь за собой угрозы безопасности ПДн, а также о выявленных ими событиях, затрагивающих безопасность ПДн^ руководству подразделения и лицу, отвечающему за немедленное реагирование на угрозы безопасности ПДн.</w:t>
      </w:r>
    </w:p>
    <w:p w:rsidR="00E76122" w:rsidRPr="00327E0C" w:rsidRDefault="0017016C" w:rsidP="00327E0C">
      <w:pPr>
        <w:pStyle w:val="60"/>
        <w:numPr>
          <w:ilvl w:val="1"/>
          <w:numId w:val="1"/>
        </w:numPr>
        <w:shd w:val="clear" w:color="auto" w:fill="auto"/>
        <w:tabs>
          <w:tab w:val="left" w:pos="3250"/>
        </w:tabs>
        <w:spacing w:before="0" w:after="144" w:line="276" w:lineRule="auto"/>
        <w:ind w:left="3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Должностные обязанности пользователей ИСПДн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Должностные обязанности пользователей ИСПДн описаны в следующих документах: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Инструкция администратора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Инструкция администратора безопасности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Инструкция пользователя ИСПДн;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after="277"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Инструкция пользователя при возникновении внештатных ситуаций.</w:t>
      </w:r>
    </w:p>
    <w:p w:rsidR="00E76122" w:rsidRPr="00327E0C" w:rsidRDefault="0017016C" w:rsidP="00327E0C">
      <w:pPr>
        <w:pStyle w:val="60"/>
        <w:numPr>
          <w:ilvl w:val="0"/>
          <w:numId w:val="4"/>
        </w:numPr>
        <w:shd w:val="clear" w:color="auto" w:fill="auto"/>
        <w:tabs>
          <w:tab w:val="left" w:pos="3254"/>
        </w:tabs>
        <w:spacing w:before="0" w:after="152" w:line="276" w:lineRule="auto"/>
        <w:ind w:left="3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Ответственность сотрудников ИСПДн Учреждения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 соответствии со ст. 24 Федерального закона Российской Федерации от 27 июля 2006 г. N 152-ФЗ "О персональных данных" лица, виновные в нарушении требований данного Федерального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>закона,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Действующее законодательство РФ позволяет предъявлять требования по обеспечению безопасной работы с защищаемой информацией и предусматривает ответственность за нарушение установленных правил эксплуатации ЭВМ и систем, неправомерный доступ к информации, если эти действия привели к уничтожению, блокированию, модификации информации или нарушению работы ЭВМ или сетей (статьи 272,273 и 274 УК РФ).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Администратор ИСПДн и администратор безопасности несут ответственность за все действия, совершенные от имени их учетных записей или системных учетных записей, если не доказан факт несанкционированного использования учетных записей.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При нарушениях сотрудниками Учреждения - пользователей ИСПДн правил, связанных с безопасностью ПДн, они несут ответственность, установленную действующим законодательством Российской Федерации.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Приведенные выше требования нормативных документов по защите информации должны быть отражены в Положениях □ подразделениях Учреждения, осуществляющих обработку ПДн в ИСПДн и должностных инструкциях сотрудников Учреждения.</w:t>
      </w:r>
    </w:p>
    <w:p w:rsidR="00E76122" w:rsidRPr="00327E0C" w:rsidRDefault="0017016C" w:rsidP="00327E0C">
      <w:pPr>
        <w:pStyle w:val="70"/>
        <w:shd w:val="clear" w:color="auto" w:fill="auto"/>
        <w:spacing w:after="285"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Необходимо внести в Положения о подразделениях Учреждения, осуществляющих обработку ПДн 8 ИСПДн сведения об ответственности их руководителей и сотрудников за разглашение и несанкционированную модификацию (искажение, фальсификацию) ПДн, а также за неправомерное вмешательство в процессы их автоматизированной обработки.</w:t>
      </w:r>
    </w:p>
    <w:p w:rsidR="00E76122" w:rsidRPr="00327E0C" w:rsidRDefault="0017016C" w:rsidP="00327E0C">
      <w:pPr>
        <w:pStyle w:val="90"/>
        <w:shd w:val="clear" w:color="auto" w:fill="auto"/>
        <w:spacing w:before="0" w:after="151" w:line="276" w:lineRule="auto"/>
        <w:ind w:left="3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9 Список использованных источников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Style w:val="71"/>
          <w:rFonts w:ascii="Times New Roman" w:hAnsi="Times New Roman" w:cs="Times New Roman"/>
          <w:sz w:val="24"/>
          <w:szCs w:val="24"/>
        </w:rPr>
        <w:t>Основными</w:t>
      </w: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нормативно-правовыми и методическими документами, на которых базируется настоящее Положение являются: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32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Федеральный закон от 27.07.2006 г. N 152-ФЗ "О персональных данных" (далее - ФЗ "О персональных данных"), устанавливающий основные принципы и условия обработки ПДн, права, обязанности и ответственность участников отношений, связанных с обработкой ПДн.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13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"Положение об обеспечении безопасности персональных данных при их обработке в информационных системах персональных данных", утвержденное Постановлением Правительства РФ от 17.11.2007 г. N 781.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32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"Порядок проведения классификации информационных систем персональных данных", утвержденный совместным Приказом ФСТЭК России N 55, ФСБ России N 86 ИМининформсвяэи РФ N 20 ОТ 13.02.2008 г.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80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"Положение об особенностях обработки персональных данных, осуществляемой без использования средств автоматизации", утвержденное Постановлением Правительства РФ от 15.09.2008 г. N 687,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80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данных", утвержденные Постановлением Правительства РФ от 06.07.2008 г. N 512.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22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Нормативно-методические документы Федеральной службы по техническому и экспертному контролю Российской Федерации (далее - ФСТЭК России) по обеспечению безопасности ПДн при их обработке в ИСПДн: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51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Рекомендации по обеспечению безопасности персональных данных при их обработке в информационных системах персональных данных, утв. Зам. директора ФСТЭК России 15.02.08 г. (ДСП)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70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lastRenderedPageBreak/>
        <w:t>Основные мероприятия по организации и техническому обеспечению безопасности персональных данных, обрабатываемых е информационных системах персональных данных, уте. Зам. директора ФСТЭК России 15.02,08 г. (ДСП)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13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Базовая модель угроз безопасности персональных данных при их обработке в информационных системах персональных данных, утв. Зам. директора ФСТЭК России 15.02.08 г. (ДСП)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1047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Методика определения актуальных угроз безопасности персональных данных при их обработке в информационных системах персональных данных, утв. Зэм. директора ФСТЭК России 15.02.08 г, (ДСП)</w:t>
      </w:r>
    </w:p>
    <w:sectPr w:rsidR="00E76122" w:rsidRPr="00327E0C" w:rsidSect="008739A9">
      <w:type w:val="continuous"/>
      <w:pgSz w:w="11905" w:h="16837"/>
      <w:pgMar w:top="939" w:right="434" w:bottom="969" w:left="9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9DA" w:rsidRDefault="004339DA">
      <w:r>
        <w:separator/>
      </w:r>
    </w:p>
  </w:endnote>
  <w:endnote w:type="continuationSeparator" w:id="1">
    <w:p w:rsidR="004339DA" w:rsidRDefault="00433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9DA" w:rsidRDefault="004339DA"/>
  </w:footnote>
  <w:footnote w:type="continuationSeparator" w:id="1">
    <w:p w:rsidR="004339DA" w:rsidRDefault="004339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2CFA"/>
    <w:multiLevelType w:val="multilevel"/>
    <w:tmpl w:val="7B76BB60"/>
    <w:lvl w:ilvl="0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4744A"/>
    <w:multiLevelType w:val="multilevel"/>
    <w:tmpl w:val="2586057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7"/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E532A1"/>
    <w:multiLevelType w:val="multilevel"/>
    <w:tmpl w:val="220A523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111C81"/>
    <w:multiLevelType w:val="multilevel"/>
    <w:tmpl w:val="8E3650B0"/>
    <w:lvl w:ilvl="0">
      <w:start w:val="8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76122"/>
    <w:rsid w:val="0017016C"/>
    <w:rsid w:val="002423FA"/>
    <w:rsid w:val="00327E0C"/>
    <w:rsid w:val="004339DA"/>
    <w:rsid w:val="005D33F7"/>
    <w:rsid w:val="007E35AF"/>
    <w:rsid w:val="008739A9"/>
    <w:rsid w:val="00B636CB"/>
    <w:rsid w:val="00C20DA7"/>
    <w:rsid w:val="00C21B4D"/>
    <w:rsid w:val="00E76122"/>
    <w:rsid w:val="00F63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9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39A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3">
    <w:name w:val="Основной текст (3)_"/>
    <w:basedOn w:val="a0"/>
    <w:link w:val="3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25pt">
    <w:name w:val="Заголовок №2 + 12;5 pt;Полужирный"/>
    <w:basedOn w:val="21"/>
    <w:rsid w:val="008739A9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10">
    <w:name w:val="Заголовок №1_"/>
    <w:basedOn w:val="a0"/>
    <w:link w:val="11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Курсив"/>
    <w:basedOn w:val="a4"/>
    <w:rsid w:val="008739A9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6">
    <w:name w:val="Основной текст + Курсив"/>
    <w:basedOn w:val="a4"/>
    <w:rsid w:val="008739A9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Курсив"/>
    <w:basedOn w:val="a4"/>
    <w:rsid w:val="008739A9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1">
    <w:name w:val="Заголовок №3_"/>
    <w:basedOn w:val="a0"/>
    <w:link w:val="32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">
    <w:name w:val="Основной текст (7)_"/>
    <w:basedOn w:val="a0"/>
    <w:link w:val="7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">
    <w:name w:val="Основной текст (8)_"/>
    <w:basedOn w:val="a0"/>
    <w:link w:val="80"/>
    <w:rsid w:val="008739A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">
    <w:name w:val="Основной текст (9)_"/>
    <w:basedOn w:val="a0"/>
    <w:link w:val="90"/>
    <w:rsid w:val="008739A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8">
    <w:name w:val="Основной текст + Курсив"/>
    <w:basedOn w:val="a4"/>
    <w:rsid w:val="008739A9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71">
    <w:name w:val="Основной текст (7) + Не полужирный"/>
    <w:basedOn w:val="7"/>
    <w:rsid w:val="008739A9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rsid w:val="008739A9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5"/>
      <w:szCs w:val="25"/>
      <w:lang w:val="en-US"/>
    </w:rPr>
  </w:style>
  <w:style w:type="paragraph" w:customStyle="1" w:styleId="30">
    <w:name w:val="Основной текст (3)"/>
    <w:basedOn w:val="a"/>
    <w:link w:val="3"/>
    <w:rsid w:val="008739A9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rsid w:val="008739A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4"/>
    <w:rsid w:val="008739A9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Основной текст (5)"/>
    <w:basedOn w:val="a"/>
    <w:link w:val="5"/>
    <w:rsid w:val="008739A9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2">
    <w:name w:val="Заголовок №2"/>
    <w:basedOn w:val="a"/>
    <w:link w:val="21"/>
    <w:rsid w:val="008739A9"/>
    <w:pPr>
      <w:shd w:val="clear" w:color="auto" w:fill="FFFFFF"/>
      <w:spacing w:after="300" w:line="0" w:lineRule="atLeast"/>
      <w:outlineLvl w:val="1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rsid w:val="008739A9"/>
    <w:pPr>
      <w:shd w:val="clear" w:color="auto" w:fill="FFFFFF"/>
      <w:spacing w:after="480" w:line="336" w:lineRule="exact"/>
      <w:ind w:hanging="1200"/>
      <w:outlineLvl w:val="0"/>
    </w:pPr>
    <w:rPr>
      <w:rFonts w:ascii="Calibri" w:eastAsia="Calibri" w:hAnsi="Calibri" w:cs="Calibri"/>
      <w:sz w:val="23"/>
      <w:szCs w:val="23"/>
    </w:rPr>
  </w:style>
  <w:style w:type="paragraph" w:customStyle="1" w:styleId="60">
    <w:name w:val="Основной текст (6)"/>
    <w:basedOn w:val="a"/>
    <w:link w:val="6"/>
    <w:rsid w:val="008739A9"/>
    <w:pPr>
      <w:shd w:val="clear" w:color="auto" w:fill="FFFFFF"/>
      <w:spacing w:before="480" w:after="24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Заголовок №3"/>
    <w:basedOn w:val="a"/>
    <w:link w:val="31"/>
    <w:rsid w:val="008739A9"/>
    <w:pPr>
      <w:shd w:val="clear" w:color="auto" w:fill="FFFFFF"/>
      <w:spacing w:before="240" w:after="240" w:line="0" w:lineRule="atLeast"/>
      <w:outlineLvl w:val="2"/>
    </w:pPr>
    <w:rPr>
      <w:rFonts w:ascii="Calibri" w:eastAsia="Calibri" w:hAnsi="Calibri" w:cs="Calibri"/>
      <w:sz w:val="18"/>
      <w:szCs w:val="18"/>
    </w:rPr>
  </w:style>
  <w:style w:type="paragraph" w:customStyle="1" w:styleId="70">
    <w:name w:val="Основной текст (7)"/>
    <w:basedOn w:val="a"/>
    <w:link w:val="7"/>
    <w:rsid w:val="008739A9"/>
    <w:pPr>
      <w:shd w:val="clear" w:color="auto" w:fill="FFFFFF"/>
      <w:spacing w:line="216" w:lineRule="exact"/>
      <w:ind w:firstLine="720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rsid w:val="008739A9"/>
    <w:pPr>
      <w:shd w:val="clear" w:color="auto" w:fill="FFFFFF"/>
      <w:spacing w:line="216" w:lineRule="exact"/>
    </w:pPr>
    <w:rPr>
      <w:rFonts w:ascii="Calibri" w:eastAsia="Calibri" w:hAnsi="Calibri" w:cs="Calibri"/>
      <w:sz w:val="15"/>
      <w:szCs w:val="15"/>
    </w:rPr>
  </w:style>
  <w:style w:type="paragraph" w:customStyle="1" w:styleId="90">
    <w:name w:val="Основной текст (9)"/>
    <w:basedOn w:val="a"/>
    <w:link w:val="9"/>
    <w:rsid w:val="008739A9"/>
    <w:pPr>
      <w:shd w:val="clear" w:color="auto" w:fill="FFFFFF"/>
      <w:spacing w:before="240" w:after="240"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D33F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3F7"/>
    <w:rPr>
      <w:color w:val="000000"/>
      <w:sz w:val="16"/>
      <w:szCs w:val="16"/>
    </w:rPr>
  </w:style>
  <w:style w:type="paragraph" w:customStyle="1" w:styleId="Tabletitleheader">
    <w:name w:val="Table_title_header"/>
    <w:basedOn w:val="a"/>
    <w:rsid w:val="005D33F7"/>
    <w:pPr>
      <w:suppressAutoHyphens/>
      <w:spacing w:before="120"/>
      <w:jc w:val="center"/>
    </w:pPr>
    <w:rPr>
      <w:rFonts w:ascii="Times New Roman" w:eastAsia="Times New Roman" w:hAnsi="Times New Roman" w:cs="Times New Roman"/>
      <w:color w:val="auto"/>
      <w:sz w:val="32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25pt">
    <w:name w:val="Заголовок №2 + 12;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6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">
    <w:name w:val="Основной текст (9)_"/>
    <w:basedOn w:val="a0"/>
    <w:link w:val="9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8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71">
    <w:name w:val="Основной текст (7) + Не полужирный"/>
    <w:basedOn w:val="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5"/>
      <w:szCs w:val="25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outlineLvl w:val="1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336" w:lineRule="exact"/>
      <w:ind w:hanging="1200"/>
      <w:outlineLvl w:val="0"/>
    </w:pPr>
    <w:rPr>
      <w:rFonts w:ascii="Calibri" w:eastAsia="Calibri" w:hAnsi="Calibri" w:cs="Calibri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24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after="240" w:line="0" w:lineRule="atLeast"/>
      <w:outlineLvl w:val="2"/>
    </w:pPr>
    <w:rPr>
      <w:rFonts w:ascii="Calibri" w:eastAsia="Calibri" w:hAnsi="Calibri" w:cs="Calibri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16" w:lineRule="exact"/>
      <w:ind w:firstLine="720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Calibri" w:eastAsia="Calibri" w:hAnsi="Calibri" w:cs="Calibri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240"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D33F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3F7"/>
    <w:rPr>
      <w:color w:val="000000"/>
      <w:sz w:val="16"/>
      <w:szCs w:val="16"/>
    </w:rPr>
  </w:style>
  <w:style w:type="paragraph" w:customStyle="1" w:styleId="Tabletitleheader">
    <w:name w:val="Table_title_header"/>
    <w:basedOn w:val="a"/>
    <w:rsid w:val="005D33F7"/>
    <w:pPr>
      <w:suppressAutoHyphens/>
      <w:spacing w:before="120"/>
      <w:jc w:val="center"/>
    </w:pPr>
    <w:rPr>
      <w:rFonts w:ascii="Times New Roman" w:eastAsia="Times New Roman" w:hAnsi="Times New Roman" w:cs="Times New Roman"/>
      <w:color w:val="auto"/>
      <w:sz w:val="32"/>
      <w:szCs w:val="28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5434</Words>
  <Characters>30977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Спасская ЦРБ</dc:creator>
  <cp:lastModifiedBy>Алмаз</cp:lastModifiedBy>
  <cp:revision>4</cp:revision>
  <cp:lastPrinted>2017-12-22T08:17:00Z</cp:lastPrinted>
  <dcterms:created xsi:type="dcterms:W3CDTF">2019-02-28T11:20:00Z</dcterms:created>
  <dcterms:modified xsi:type="dcterms:W3CDTF">2019-02-28T12:17:00Z</dcterms:modified>
</cp:coreProperties>
</file>